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57" w:rsidRPr="00DD5D58" w:rsidRDefault="00DD5D58" w:rsidP="00DD5D58">
      <w:pPr>
        <w:spacing w:after="0"/>
        <w:ind w:left="-5" w:hanging="10"/>
        <w:jc w:val="center"/>
        <w:rPr>
          <w:color w:val="000000" w:themeColor="text1"/>
          <w:sz w:val="36"/>
        </w:rPr>
      </w:pPr>
      <w:r w:rsidRPr="00DD5D58">
        <w:rPr>
          <w:b/>
          <w:color w:val="000000" w:themeColor="text1"/>
          <w:sz w:val="96"/>
        </w:rPr>
        <w:t>КЛИПОВОЕ МЫШЛЕНИЕ:</w:t>
      </w:r>
    </w:p>
    <w:p w:rsidR="002B4057" w:rsidRPr="00DD5D58" w:rsidRDefault="00DD5D58" w:rsidP="00DD5D58">
      <w:pPr>
        <w:spacing w:after="0"/>
        <w:ind w:left="-5" w:hanging="10"/>
        <w:jc w:val="center"/>
        <w:rPr>
          <w:color w:val="000000" w:themeColor="text1"/>
          <w:sz w:val="36"/>
        </w:rPr>
      </w:pPr>
      <w:r w:rsidRPr="00DD5D58">
        <w:rPr>
          <w:b/>
          <w:color w:val="000000" w:themeColor="text1"/>
          <w:sz w:val="96"/>
        </w:rPr>
        <w:t>ЦЕНА ДЛЯ ЛИЧНОСТИ</w:t>
      </w:r>
    </w:p>
    <w:p w:rsidR="002B4057" w:rsidRPr="00DD5D58" w:rsidRDefault="00DD5D58">
      <w:pPr>
        <w:spacing w:after="108" w:line="248" w:lineRule="auto"/>
        <w:ind w:left="-5" w:hanging="10"/>
        <w:rPr>
          <w:color w:val="000000" w:themeColor="text1"/>
        </w:rPr>
      </w:pPr>
      <w:r w:rsidRPr="00DD5D58">
        <w:rPr>
          <w:b/>
          <w:color w:val="000000" w:themeColor="text1"/>
          <w:sz w:val="36"/>
        </w:rPr>
        <w:t>Небезопасные клипы</w:t>
      </w:r>
    </w:p>
    <w:p w:rsidR="002B4057" w:rsidRPr="00DD5D58" w:rsidRDefault="00DD5D58">
      <w:pPr>
        <w:spacing w:after="362" w:line="236" w:lineRule="auto"/>
        <w:ind w:left="10" w:right="-15" w:hanging="10"/>
        <w:jc w:val="both"/>
        <w:rPr>
          <w:color w:val="FF0000"/>
        </w:rPr>
      </w:pPr>
      <w:r w:rsidRPr="00DD5D58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15DA8E" wp14:editId="626E6A0D">
                <wp:simplePos x="0" y="0"/>
                <wp:positionH relativeFrom="column">
                  <wp:posOffset>-2</wp:posOffset>
                </wp:positionH>
                <wp:positionV relativeFrom="paragraph">
                  <wp:posOffset>-12010</wp:posOffset>
                </wp:positionV>
                <wp:extent cx="70104" cy="953999"/>
                <wp:effectExtent l="0" t="0" r="0" b="0"/>
                <wp:wrapSquare wrapText="bothSides"/>
                <wp:docPr id="2061" name="Group 2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953999"/>
                          <a:chOff x="0" y="0"/>
                          <a:chExt cx="70104" cy="953999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70104" cy="953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953999">
                                <a:moveTo>
                                  <a:pt x="35052" y="0"/>
                                </a:moveTo>
                                <a:cubicBezTo>
                                  <a:pt x="54407" y="0"/>
                                  <a:pt x="70104" y="15697"/>
                                  <a:pt x="70104" y="35052"/>
                                </a:cubicBezTo>
                                <a:lnTo>
                                  <a:pt x="70104" y="918947"/>
                                </a:lnTo>
                                <a:cubicBezTo>
                                  <a:pt x="70104" y="938301"/>
                                  <a:pt x="54407" y="953999"/>
                                  <a:pt x="35052" y="953999"/>
                                </a:cubicBezTo>
                                <a:cubicBezTo>
                                  <a:pt x="15697" y="953999"/>
                                  <a:pt x="0" y="938301"/>
                                  <a:pt x="0" y="918947"/>
                                </a:cubicBezTo>
                                <a:lnTo>
                                  <a:pt x="0" y="35052"/>
                                </a:lnTo>
                                <a:cubicBezTo>
                                  <a:pt x="0" y="15697"/>
                                  <a:pt x="15697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1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61" style="width:5.52pt;height:75.118pt;position:absolute;mso-position-horizontal-relative:text;mso-position-horizontal:absolute;margin-left:-0.000202179pt;mso-position-vertical-relative:text;margin-top:-0.94574pt;" coordsize="701,9539">
                <v:shape id="Shape 56" style="position:absolute;width:701;height:9539;left:0;top:0;" coordsize="70104,953999" path="m35052,0c54407,0,70104,15697,70104,35052l70104,918947c70104,938301,54407,953999,35052,953999c15697,953999,0,938301,0,918947l0,35052c0,15697,15697,0,35052,0x">
                  <v:stroke weight="0pt" endcap="flat" joinstyle="miter" miterlimit="10" on="false" color="#000000" opacity="0"/>
                  <v:fill on="true" color="#313162"/>
                </v:shape>
                <w10:wrap type="square"/>
              </v:group>
            </w:pict>
          </mc:Fallback>
        </mc:AlternateContent>
      </w:r>
      <w:r w:rsidRPr="00DD5D58">
        <w:rPr>
          <w:b/>
          <w:color w:val="FF0000"/>
          <w:sz w:val="24"/>
        </w:rPr>
        <w:t>Клиповое мышление – тип мышления, заключающийся во фрагментарном восприятии информации. Люди с преобладающим клиповым мышлением склонны к восприятию информации отрывочно и порционно, небольшими кусками, при этом значительно страдает глубина понимания матер</w:t>
      </w:r>
      <w:r w:rsidRPr="00DD5D58">
        <w:rPr>
          <w:b/>
          <w:color w:val="FF0000"/>
          <w:sz w:val="24"/>
        </w:rPr>
        <w:t xml:space="preserve">иала, а также критический подход к информации. </w:t>
      </w:r>
    </w:p>
    <w:p w:rsidR="002B4057" w:rsidRDefault="00DD5D58">
      <w:pPr>
        <w:spacing w:after="717" w:line="232" w:lineRule="auto"/>
        <w:ind w:left="57" w:right="5626" w:firstLine="17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2562936</wp:posOffset>
            </wp:positionH>
            <wp:positionV relativeFrom="paragraph">
              <wp:posOffset>-43616</wp:posOffset>
            </wp:positionV>
            <wp:extent cx="4489704" cy="4233672"/>
            <wp:effectExtent l="0" t="0" r="0" b="0"/>
            <wp:wrapSquare wrapText="bothSides"/>
            <wp:docPr id="2627" name="Picture 2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" name="Picture 26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9704" cy="4233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81717"/>
        </w:rPr>
        <w:t xml:space="preserve">У </w:t>
      </w:r>
      <w:r>
        <w:rPr>
          <w:b/>
          <w:color w:val="181717"/>
        </w:rPr>
        <w:tab/>
        <w:t xml:space="preserve">современных </w:t>
      </w:r>
      <w:r>
        <w:rPr>
          <w:b/>
          <w:color w:val="181717"/>
        </w:rPr>
        <w:tab/>
        <w:t xml:space="preserve">подростков такой </w:t>
      </w:r>
      <w:r>
        <w:rPr>
          <w:b/>
          <w:color w:val="181717"/>
        </w:rPr>
        <w:tab/>
        <w:t xml:space="preserve">тип </w:t>
      </w:r>
      <w:r>
        <w:rPr>
          <w:b/>
          <w:color w:val="181717"/>
        </w:rPr>
        <w:tab/>
        <w:t xml:space="preserve">мышления преобладает. Его формированию активно </w:t>
      </w:r>
      <w:r>
        <w:rPr>
          <w:b/>
          <w:color w:val="181717"/>
        </w:rPr>
        <w:tab/>
        <w:t xml:space="preserve">способствует </w:t>
      </w:r>
      <w:r>
        <w:rPr>
          <w:b/>
          <w:color w:val="181717"/>
        </w:rPr>
        <w:tab/>
        <w:t xml:space="preserve">формат подачи информации в </w:t>
      </w:r>
      <w:proofErr w:type="spellStart"/>
      <w:r>
        <w:rPr>
          <w:b/>
          <w:color w:val="181717"/>
        </w:rPr>
        <w:t>соцсетях</w:t>
      </w:r>
      <w:proofErr w:type="spellEnd"/>
      <w:r>
        <w:rPr>
          <w:b/>
          <w:color w:val="181717"/>
        </w:rPr>
        <w:t xml:space="preserve">, особенно </w:t>
      </w:r>
      <w:r>
        <w:rPr>
          <w:b/>
          <w:color w:val="181717"/>
        </w:rPr>
        <w:tab/>
        <w:t xml:space="preserve">короткие </w:t>
      </w:r>
      <w:r>
        <w:rPr>
          <w:b/>
          <w:color w:val="181717"/>
        </w:rPr>
        <w:tab/>
        <w:t xml:space="preserve">видео </w:t>
      </w:r>
      <w:r>
        <w:rPr>
          <w:b/>
          <w:color w:val="181717"/>
        </w:rPr>
        <w:tab/>
        <w:t xml:space="preserve">(в </w:t>
      </w:r>
      <w:proofErr w:type="spellStart"/>
      <w:r>
        <w:rPr>
          <w:b/>
          <w:color w:val="181717"/>
        </w:rPr>
        <w:t>TikTok</w:t>
      </w:r>
      <w:proofErr w:type="spellEnd"/>
      <w:r>
        <w:rPr>
          <w:b/>
          <w:color w:val="181717"/>
        </w:rPr>
        <w:t xml:space="preserve">, </w:t>
      </w:r>
      <w:proofErr w:type="spellStart"/>
      <w:r>
        <w:rPr>
          <w:b/>
          <w:color w:val="181717"/>
        </w:rPr>
        <w:t>YouTube</w:t>
      </w:r>
      <w:proofErr w:type="spellEnd"/>
      <w:r>
        <w:rPr>
          <w:b/>
          <w:color w:val="181717"/>
        </w:rPr>
        <w:t>).</w:t>
      </w:r>
    </w:p>
    <w:p w:rsidR="002B4057" w:rsidRDefault="00DD5D58">
      <w:pPr>
        <w:spacing w:after="203" w:line="248" w:lineRule="auto"/>
        <w:ind w:left="-5" w:hanging="10"/>
      </w:pPr>
      <w:r>
        <w:rPr>
          <w:b/>
          <w:color w:val="313162"/>
          <w:sz w:val="36"/>
        </w:rPr>
        <w:t>Особенности клипового</w:t>
      </w:r>
      <w:r>
        <w:rPr>
          <w:b/>
          <w:color w:val="313162"/>
          <w:sz w:val="36"/>
        </w:rPr>
        <w:t xml:space="preserve"> мышления:</w:t>
      </w:r>
    </w:p>
    <w:p w:rsidR="002B4057" w:rsidRPr="00DD5D58" w:rsidRDefault="00DD5D58">
      <w:pPr>
        <w:numPr>
          <w:ilvl w:val="0"/>
          <w:numId w:val="1"/>
        </w:numPr>
        <w:spacing w:after="23" w:line="248" w:lineRule="auto"/>
        <w:ind w:right="-956" w:hanging="360"/>
        <w:rPr>
          <w:color w:val="000000" w:themeColor="text1"/>
        </w:rPr>
      </w:pPr>
      <w:r w:rsidRPr="00DD5D58">
        <w:rPr>
          <w:b/>
          <w:color w:val="000000" w:themeColor="text1"/>
          <w:sz w:val="20"/>
        </w:rPr>
        <w:t>Фрагментарность;</w:t>
      </w:r>
    </w:p>
    <w:p w:rsidR="002B4057" w:rsidRPr="00DD5D58" w:rsidRDefault="00DD5D58">
      <w:pPr>
        <w:numPr>
          <w:ilvl w:val="0"/>
          <w:numId w:val="1"/>
        </w:numPr>
        <w:spacing w:after="23" w:line="248" w:lineRule="auto"/>
        <w:ind w:right="-956" w:hanging="360"/>
        <w:rPr>
          <w:color w:val="000000" w:themeColor="text1"/>
        </w:rPr>
      </w:pPr>
      <w:r w:rsidRPr="00DD5D58">
        <w:rPr>
          <w:b/>
          <w:color w:val="000000" w:themeColor="text1"/>
          <w:sz w:val="20"/>
        </w:rPr>
        <w:t>Яркость;</w:t>
      </w:r>
    </w:p>
    <w:p w:rsidR="002B4057" w:rsidRPr="00DD5D58" w:rsidRDefault="00DD5D58">
      <w:pPr>
        <w:numPr>
          <w:ilvl w:val="0"/>
          <w:numId w:val="1"/>
        </w:numPr>
        <w:spacing w:after="23" w:line="248" w:lineRule="auto"/>
        <w:ind w:right="-956" w:hanging="360"/>
        <w:rPr>
          <w:color w:val="000000" w:themeColor="text1"/>
        </w:rPr>
      </w:pPr>
      <w:r w:rsidRPr="00DD5D58">
        <w:rPr>
          <w:b/>
          <w:color w:val="000000" w:themeColor="text1"/>
          <w:sz w:val="20"/>
        </w:rPr>
        <w:t>Кратковременность;</w:t>
      </w:r>
    </w:p>
    <w:p w:rsidR="002B4057" w:rsidRPr="00DD5D58" w:rsidRDefault="00DD5D58">
      <w:pPr>
        <w:numPr>
          <w:ilvl w:val="0"/>
          <w:numId w:val="1"/>
        </w:numPr>
        <w:spacing w:after="23" w:line="248" w:lineRule="auto"/>
        <w:ind w:right="-956" w:hanging="360"/>
        <w:rPr>
          <w:color w:val="000000" w:themeColor="text1"/>
        </w:rPr>
      </w:pPr>
      <w:r w:rsidRPr="00DD5D58">
        <w:rPr>
          <w:b/>
          <w:color w:val="000000" w:themeColor="text1"/>
          <w:sz w:val="20"/>
        </w:rPr>
        <w:t>Нелогичность;</w:t>
      </w:r>
    </w:p>
    <w:p w:rsidR="002B4057" w:rsidRPr="00DD5D58" w:rsidRDefault="00DD5D58">
      <w:pPr>
        <w:numPr>
          <w:ilvl w:val="0"/>
          <w:numId w:val="1"/>
        </w:numPr>
        <w:spacing w:after="23" w:line="248" w:lineRule="auto"/>
        <w:ind w:right="-956" w:hanging="360"/>
        <w:rPr>
          <w:color w:val="000000" w:themeColor="text1"/>
        </w:rPr>
      </w:pPr>
      <w:r w:rsidRPr="00DD5D58">
        <w:rPr>
          <w:b/>
          <w:color w:val="000000" w:themeColor="text1"/>
          <w:sz w:val="20"/>
        </w:rPr>
        <w:t>Отрывочность;</w:t>
      </w:r>
    </w:p>
    <w:p w:rsidR="002B4057" w:rsidRPr="00DD5D58" w:rsidRDefault="00DD5D58">
      <w:pPr>
        <w:numPr>
          <w:ilvl w:val="0"/>
          <w:numId w:val="1"/>
        </w:numPr>
        <w:spacing w:after="23" w:line="248" w:lineRule="auto"/>
        <w:ind w:right="-956" w:hanging="360"/>
        <w:rPr>
          <w:color w:val="000000" w:themeColor="text1"/>
        </w:rPr>
      </w:pPr>
      <w:r w:rsidRPr="00DD5D58">
        <w:rPr>
          <w:b/>
          <w:color w:val="000000" w:themeColor="text1"/>
          <w:sz w:val="20"/>
        </w:rPr>
        <w:t>Разрозненность;</w:t>
      </w:r>
    </w:p>
    <w:p w:rsidR="002B4057" w:rsidRPr="00DD5D58" w:rsidRDefault="00DD5D58">
      <w:pPr>
        <w:numPr>
          <w:ilvl w:val="0"/>
          <w:numId w:val="1"/>
        </w:numPr>
        <w:spacing w:after="708" w:line="248" w:lineRule="auto"/>
        <w:ind w:right="-956" w:hanging="360"/>
        <w:rPr>
          <w:color w:val="000000" w:themeColor="text1"/>
        </w:rPr>
      </w:pPr>
      <w:r w:rsidRPr="00DD5D58">
        <w:rPr>
          <w:b/>
          <w:color w:val="000000" w:themeColor="text1"/>
          <w:sz w:val="20"/>
        </w:rPr>
        <w:t>Поддержание общения одновременно с несколькими собеседниками.</w:t>
      </w:r>
    </w:p>
    <w:p w:rsidR="002B4057" w:rsidRPr="00DD5D58" w:rsidRDefault="00DD5D58">
      <w:pPr>
        <w:spacing w:after="399"/>
        <w:rPr>
          <w:color w:val="000000" w:themeColor="text1"/>
        </w:rPr>
      </w:pPr>
      <w:r w:rsidRPr="00DD5D58">
        <w:rPr>
          <w:b/>
          <w:color w:val="000000" w:themeColor="text1"/>
          <w:sz w:val="36"/>
        </w:rPr>
        <w:t xml:space="preserve">Ключевой вопрос: </w:t>
      </w:r>
      <w:r w:rsidRPr="00DD5D58">
        <w:rPr>
          <w:color w:val="000000" w:themeColor="text1"/>
          <w:sz w:val="30"/>
        </w:rPr>
        <w:t>Как бороться с клиповым мышлением?</w:t>
      </w:r>
    </w:p>
    <w:p w:rsidR="002B4057" w:rsidRPr="00DD5D58" w:rsidRDefault="00DD5D58">
      <w:pPr>
        <w:spacing w:after="108" w:line="248" w:lineRule="auto"/>
        <w:ind w:left="-5" w:hanging="10"/>
        <w:rPr>
          <w:color w:val="000000" w:themeColor="text1"/>
        </w:rPr>
      </w:pPr>
      <w:r w:rsidRPr="00DD5D58">
        <w:rPr>
          <w:b/>
          <w:color w:val="000000" w:themeColor="text1"/>
          <w:sz w:val="36"/>
        </w:rPr>
        <w:t>Внимание!</w:t>
      </w:r>
    </w:p>
    <w:p w:rsidR="002B4057" w:rsidRPr="00DD5D58" w:rsidRDefault="00DD5D58">
      <w:pPr>
        <w:spacing w:after="322" w:line="236" w:lineRule="auto"/>
        <w:ind w:left="10" w:right="-15" w:hanging="10"/>
        <w:jc w:val="both"/>
        <w:rPr>
          <w:color w:val="FF0000"/>
        </w:rPr>
      </w:pPr>
      <w:r w:rsidRPr="00DD5D58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B8EB29" wp14:editId="74228332">
                <wp:simplePos x="0" y="0"/>
                <wp:positionH relativeFrom="column">
                  <wp:posOffset>-2</wp:posOffset>
                </wp:positionH>
                <wp:positionV relativeFrom="paragraph">
                  <wp:posOffset>-13191</wp:posOffset>
                </wp:positionV>
                <wp:extent cx="70104" cy="953998"/>
                <wp:effectExtent l="0" t="0" r="0" b="0"/>
                <wp:wrapSquare wrapText="bothSides"/>
                <wp:docPr id="2062" name="Group 2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953998"/>
                          <a:chOff x="0" y="0"/>
                          <a:chExt cx="70104" cy="953998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70104" cy="95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953998">
                                <a:moveTo>
                                  <a:pt x="35052" y="0"/>
                                </a:moveTo>
                                <a:cubicBezTo>
                                  <a:pt x="54407" y="0"/>
                                  <a:pt x="70104" y="15697"/>
                                  <a:pt x="70104" y="35052"/>
                                </a:cubicBezTo>
                                <a:lnTo>
                                  <a:pt x="70104" y="918947"/>
                                </a:lnTo>
                                <a:cubicBezTo>
                                  <a:pt x="70104" y="938302"/>
                                  <a:pt x="54407" y="953998"/>
                                  <a:pt x="35052" y="953998"/>
                                </a:cubicBezTo>
                                <a:cubicBezTo>
                                  <a:pt x="15697" y="953998"/>
                                  <a:pt x="0" y="938302"/>
                                  <a:pt x="0" y="918947"/>
                                </a:cubicBezTo>
                                <a:lnTo>
                                  <a:pt x="0" y="35052"/>
                                </a:lnTo>
                                <a:cubicBezTo>
                                  <a:pt x="0" y="15697"/>
                                  <a:pt x="15697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1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62" style="width:5.52pt;height:75.118pt;position:absolute;mso-position-horizontal-relative:text;mso-position-horizontal:absolute;margin-left:-0.000202179pt;mso-position-vertical-relative:text;margin-top:-1.03876pt;" coordsize="701,9539">
                <v:shape id="Shape 57" style="position:absolute;width:701;height:9539;left:0;top:0;" coordsize="70104,953998" path="m35052,0c54407,0,70104,15697,70104,35052l70104,918947c70104,938302,54407,953998,35052,953998c15697,953998,0,938302,0,918947l0,35052c0,15697,15697,0,35052,0x">
                  <v:stroke weight="0pt" endcap="flat" joinstyle="miter" miterlimit="10" on="false" color="#000000" opacity="0"/>
                  <v:fill on="true" color="#313162"/>
                </v:shape>
                <w10:wrap type="square"/>
              </v:group>
            </w:pict>
          </mc:Fallback>
        </mc:AlternateContent>
      </w:r>
      <w:r w:rsidRPr="00DD5D58">
        <w:rPr>
          <w:b/>
          <w:color w:val="FF0000"/>
          <w:sz w:val="24"/>
        </w:rPr>
        <w:t>Основной причиной развития клипового мышления у детей и подростков является особенность преподнесения информации в Интернете. Информация в сети подается отрывочно, в виде коротких статей или видео. Ярким примером является чтение новостей «по заголовкам». В</w:t>
      </w:r>
      <w:r w:rsidRPr="00DD5D58">
        <w:rPr>
          <w:b/>
          <w:color w:val="FF0000"/>
          <w:sz w:val="24"/>
        </w:rPr>
        <w:t xml:space="preserve"> таком случае человек менее склонен сомневаться в информации и перепроверять ее. </w:t>
      </w:r>
    </w:p>
    <w:p w:rsidR="002B4057" w:rsidRPr="00DD5D58" w:rsidRDefault="00DD5D58">
      <w:pPr>
        <w:spacing w:after="73" w:line="265" w:lineRule="auto"/>
        <w:ind w:firstLine="170"/>
        <w:jc w:val="both"/>
        <w:rPr>
          <w:color w:val="000000" w:themeColor="text1"/>
        </w:rPr>
      </w:pPr>
      <w:r w:rsidRPr="00DD5D58">
        <w:rPr>
          <w:color w:val="000000" w:themeColor="text1"/>
          <w:sz w:val="20"/>
        </w:rPr>
        <w:t>Считается, что клиповое мышление преобладает у тех, кто большую часть свободного времени проводит в Интернете ввиду специфики подачи информации. В среднем, современные подрос</w:t>
      </w:r>
      <w:r w:rsidRPr="00DD5D58">
        <w:rPr>
          <w:color w:val="000000" w:themeColor="text1"/>
          <w:sz w:val="20"/>
        </w:rPr>
        <w:t xml:space="preserve">тки в возрасте от 12 до 17 лет тратят на Интернет почти 6 часов в день (по данным </w:t>
      </w:r>
      <w:proofErr w:type="spellStart"/>
      <w:r w:rsidRPr="00DD5D58">
        <w:rPr>
          <w:color w:val="000000" w:themeColor="text1"/>
          <w:sz w:val="20"/>
        </w:rPr>
        <w:t>Mediascope</w:t>
      </w:r>
      <w:proofErr w:type="spellEnd"/>
      <w:r w:rsidRPr="00DD5D58">
        <w:rPr>
          <w:color w:val="000000" w:themeColor="text1"/>
          <w:sz w:val="20"/>
        </w:rPr>
        <w:t xml:space="preserve">). </w:t>
      </w:r>
    </w:p>
    <w:p w:rsidR="002B4057" w:rsidRPr="00DD5D58" w:rsidRDefault="00DD5D58">
      <w:pPr>
        <w:spacing w:after="0" w:line="216" w:lineRule="auto"/>
        <w:ind w:firstLine="170"/>
        <w:jc w:val="both"/>
        <w:rPr>
          <w:color w:val="000000" w:themeColor="text1"/>
        </w:rPr>
      </w:pPr>
      <w:r w:rsidRPr="00DD5D58">
        <w:rPr>
          <w:b/>
          <w:color w:val="000000" w:themeColor="text1"/>
          <w:sz w:val="20"/>
        </w:rPr>
        <w:lastRenderedPageBreak/>
        <w:t>У современной молодежи по данным экспертов зафиксированы проблемы, связанные с чтением. При попытке прочитать и усвоить сложный текст, (например, инструкцию), м</w:t>
      </w:r>
      <w:r w:rsidRPr="00DD5D58">
        <w:rPr>
          <w:b/>
          <w:color w:val="000000" w:themeColor="text1"/>
          <w:sz w:val="20"/>
        </w:rPr>
        <w:t xml:space="preserve">ногие подростки начинают испытывать резь в глазах и головную боль. </w:t>
      </w:r>
    </w:p>
    <w:p w:rsidR="002B4057" w:rsidRPr="00DD5D58" w:rsidRDefault="00DD5D58">
      <w:pPr>
        <w:spacing w:after="0" w:line="248" w:lineRule="auto"/>
        <w:ind w:left="-5" w:right="1750" w:hanging="10"/>
        <w:rPr>
          <w:color w:val="000000" w:themeColor="text1"/>
        </w:rPr>
      </w:pPr>
      <w:r w:rsidRPr="00DD5D58">
        <w:rPr>
          <w:b/>
          <w:color w:val="000000" w:themeColor="text1"/>
          <w:sz w:val="36"/>
        </w:rPr>
        <w:t>Что способствует формированию клипового мышления:</w:t>
      </w:r>
    </w:p>
    <w:p w:rsidR="002B4057" w:rsidRDefault="00DD5D58">
      <w:pPr>
        <w:numPr>
          <w:ilvl w:val="0"/>
          <w:numId w:val="2"/>
        </w:numPr>
        <w:spacing w:after="8" w:line="265" w:lineRule="auto"/>
        <w:ind w:hanging="550"/>
        <w:jc w:val="both"/>
      </w:pPr>
      <w:r>
        <w:rPr>
          <w:color w:val="181717"/>
          <w:sz w:val="20"/>
        </w:rPr>
        <w:t>Музыкальные клипы;</w:t>
      </w:r>
    </w:p>
    <w:p w:rsidR="002B4057" w:rsidRDefault="00DD5D58">
      <w:pPr>
        <w:numPr>
          <w:ilvl w:val="0"/>
          <w:numId w:val="2"/>
        </w:numPr>
        <w:spacing w:after="8" w:line="265" w:lineRule="auto"/>
        <w:ind w:hanging="550"/>
        <w:jc w:val="both"/>
      </w:pPr>
      <w:r>
        <w:rPr>
          <w:color w:val="181717"/>
          <w:sz w:val="20"/>
        </w:rPr>
        <w:t>Реклама на ТВ;</w:t>
      </w:r>
    </w:p>
    <w:p w:rsidR="002B4057" w:rsidRDefault="00DD5D58">
      <w:pPr>
        <w:numPr>
          <w:ilvl w:val="0"/>
          <w:numId w:val="2"/>
        </w:numPr>
        <w:spacing w:after="8" w:line="265" w:lineRule="auto"/>
        <w:ind w:hanging="550"/>
        <w:jc w:val="both"/>
      </w:pPr>
      <w:r>
        <w:rPr>
          <w:color w:val="181717"/>
          <w:sz w:val="20"/>
        </w:rPr>
        <w:t>Электронные СМИ;</w:t>
      </w:r>
    </w:p>
    <w:p w:rsidR="002B4057" w:rsidRDefault="00DD5D58">
      <w:pPr>
        <w:numPr>
          <w:ilvl w:val="0"/>
          <w:numId w:val="2"/>
        </w:numPr>
        <w:spacing w:after="8" w:line="265" w:lineRule="auto"/>
        <w:ind w:hanging="550"/>
        <w:jc w:val="both"/>
      </w:pPr>
      <w:r>
        <w:rPr>
          <w:color w:val="181717"/>
          <w:sz w:val="20"/>
        </w:rPr>
        <w:t>Мобильные средства связи;</w:t>
      </w:r>
    </w:p>
    <w:p w:rsidR="002B4057" w:rsidRDefault="00DD5D58">
      <w:pPr>
        <w:numPr>
          <w:ilvl w:val="0"/>
          <w:numId w:val="2"/>
        </w:numPr>
        <w:spacing w:after="554" w:line="265" w:lineRule="auto"/>
        <w:ind w:hanging="550"/>
        <w:jc w:val="both"/>
      </w:pPr>
      <w:r>
        <w:rPr>
          <w:color w:val="181717"/>
          <w:sz w:val="20"/>
        </w:rPr>
        <w:t xml:space="preserve">Социальные сети и мессенджеры, такие как </w:t>
      </w:r>
      <w:proofErr w:type="spellStart"/>
      <w:r>
        <w:rPr>
          <w:color w:val="181717"/>
          <w:sz w:val="20"/>
        </w:rPr>
        <w:t>TikTok</w:t>
      </w:r>
      <w:proofErr w:type="spellEnd"/>
      <w:r>
        <w:rPr>
          <w:color w:val="181717"/>
          <w:sz w:val="20"/>
        </w:rPr>
        <w:t xml:space="preserve">, </w:t>
      </w:r>
      <w:proofErr w:type="spellStart"/>
      <w:r>
        <w:rPr>
          <w:color w:val="181717"/>
          <w:sz w:val="20"/>
        </w:rPr>
        <w:t>YouTube</w:t>
      </w:r>
      <w:proofErr w:type="spellEnd"/>
      <w:r>
        <w:rPr>
          <w:color w:val="181717"/>
          <w:sz w:val="20"/>
        </w:rPr>
        <w:t>.</w:t>
      </w:r>
    </w:p>
    <w:p w:rsidR="002B4057" w:rsidRPr="00DD5D58" w:rsidRDefault="00DD5D58">
      <w:pPr>
        <w:spacing w:after="0" w:line="248" w:lineRule="auto"/>
        <w:ind w:left="-5" w:hanging="10"/>
        <w:rPr>
          <w:color w:val="000000" w:themeColor="text1"/>
        </w:rPr>
      </w:pPr>
      <w:r w:rsidRPr="00DD5D58">
        <w:rPr>
          <w:b/>
          <w:color w:val="000000" w:themeColor="text1"/>
          <w:sz w:val="36"/>
        </w:rPr>
        <w:t xml:space="preserve">Развитие </w:t>
      </w:r>
      <w:r w:rsidRPr="00DD5D58">
        <w:rPr>
          <w:b/>
          <w:color w:val="000000" w:themeColor="text1"/>
          <w:sz w:val="36"/>
        </w:rPr>
        <w:tab/>
        <w:t xml:space="preserve">клипового </w:t>
      </w:r>
      <w:r w:rsidRPr="00DD5D58">
        <w:rPr>
          <w:b/>
          <w:color w:val="000000" w:themeColor="text1"/>
          <w:sz w:val="36"/>
        </w:rPr>
        <w:tab/>
        <w:t xml:space="preserve">мышления </w:t>
      </w:r>
      <w:r w:rsidRPr="00DD5D58">
        <w:rPr>
          <w:b/>
          <w:color w:val="000000" w:themeColor="text1"/>
          <w:sz w:val="36"/>
        </w:rPr>
        <w:tab/>
        <w:t xml:space="preserve">проводит </w:t>
      </w:r>
      <w:r w:rsidRPr="00DD5D58">
        <w:rPr>
          <w:b/>
          <w:color w:val="000000" w:themeColor="text1"/>
          <w:sz w:val="36"/>
        </w:rPr>
        <w:tab/>
        <w:t>к следующим проблемам:</w:t>
      </w:r>
    </w:p>
    <w:p w:rsidR="002B4057" w:rsidRDefault="00DD5D58">
      <w:pPr>
        <w:numPr>
          <w:ilvl w:val="0"/>
          <w:numId w:val="2"/>
        </w:numPr>
        <w:spacing w:after="8" w:line="265" w:lineRule="auto"/>
        <w:ind w:hanging="550"/>
        <w:jc w:val="both"/>
      </w:pPr>
      <w:r>
        <w:rPr>
          <w:color w:val="181717"/>
          <w:sz w:val="20"/>
        </w:rPr>
        <w:t>Внушаемость;</w:t>
      </w:r>
    </w:p>
    <w:p w:rsidR="002B4057" w:rsidRDefault="00DD5D58">
      <w:pPr>
        <w:numPr>
          <w:ilvl w:val="0"/>
          <w:numId w:val="2"/>
        </w:numPr>
        <w:spacing w:after="8" w:line="265" w:lineRule="auto"/>
        <w:ind w:hanging="550"/>
        <w:jc w:val="both"/>
      </w:pPr>
      <w:r>
        <w:rPr>
          <w:color w:val="181717"/>
          <w:sz w:val="20"/>
        </w:rPr>
        <w:t>Плохая обучаемость;</w:t>
      </w:r>
    </w:p>
    <w:p w:rsidR="002B4057" w:rsidRDefault="00DD5D58">
      <w:pPr>
        <w:numPr>
          <w:ilvl w:val="0"/>
          <w:numId w:val="2"/>
        </w:numPr>
        <w:spacing w:after="8" w:line="265" w:lineRule="auto"/>
        <w:ind w:hanging="550"/>
        <w:jc w:val="both"/>
      </w:pPr>
      <w:proofErr w:type="spellStart"/>
      <w:r>
        <w:rPr>
          <w:color w:val="181717"/>
          <w:sz w:val="20"/>
        </w:rPr>
        <w:t>Гиперактивность</w:t>
      </w:r>
      <w:proofErr w:type="spellEnd"/>
      <w:r>
        <w:rPr>
          <w:color w:val="181717"/>
          <w:sz w:val="20"/>
        </w:rPr>
        <w:t>;</w:t>
      </w:r>
    </w:p>
    <w:p w:rsidR="002B4057" w:rsidRDefault="00DD5D58">
      <w:pPr>
        <w:numPr>
          <w:ilvl w:val="0"/>
          <w:numId w:val="2"/>
        </w:numPr>
        <w:spacing w:after="8" w:line="265" w:lineRule="auto"/>
        <w:ind w:hanging="550"/>
        <w:jc w:val="both"/>
      </w:pPr>
      <w:r>
        <w:rPr>
          <w:color w:val="181717"/>
          <w:sz w:val="20"/>
        </w:rPr>
        <w:t>Дефицит внимания;</w:t>
      </w:r>
    </w:p>
    <w:p w:rsidR="002B4057" w:rsidRDefault="00DD5D58">
      <w:pPr>
        <w:numPr>
          <w:ilvl w:val="0"/>
          <w:numId w:val="2"/>
        </w:numPr>
        <w:spacing w:after="8" w:line="265" w:lineRule="auto"/>
        <w:ind w:hanging="550"/>
        <w:jc w:val="both"/>
      </w:pPr>
      <w:r>
        <w:rPr>
          <w:color w:val="181717"/>
          <w:sz w:val="20"/>
        </w:rPr>
        <w:t>Предпочтение визуальных символов л</w:t>
      </w:r>
      <w:bookmarkStart w:id="0" w:name="_GoBack"/>
      <w:bookmarkEnd w:id="0"/>
      <w:r>
        <w:rPr>
          <w:color w:val="181717"/>
          <w:sz w:val="20"/>
        </w:rPr>
        <w:t>огике и углублению в текст;</w:t>
      </w:r>
    </w:p>
    <w:p w:rsidR="002B4057" w:rsidRDefault="00DD5D58">
      <w:pPr>
        <w:numPr>
          <w:ilvl w:val="0"/>
          <w:numId w:val="2"/>
        </w:numPr>
        <w:spacing w:after="8" w:line="265" w:lineRule="auto"/>
        <w:ind w:hanging="550"/>
        <w:jc w:val="both"/>
      </w:pPr>
      <w:r>
        <w:rPr>
          <w:color w:val="181717"/>
          <w:sz w:val="20"/>
        </w:rPr>
        <w:t xml:space="preserve">Неспособность к восприятию однородной информации (в </w:t>
      </w:r>
      <w:proofErr w:type="spellStart"/>
      <w:r>
        <w:rPr>
          <w:color w:val="181717"/>
          <w:sz w:val="20"/>
        </w:rPr>
        <w:t>т.ч</w:t>
      </w:r>
      <w:proofErr w:type="spellEnd"/>
      <w:r>
        <w:rPr>
          <w:color w:val="181717"/>
          <w:sz w:val="20"/>
        </w:rPr>
        <w:t>. книжного текста);</w:t>
      </w:r>
    </w:p>
    <w:p w:rsidR="002B4057" w:rsidRDefault="00DD5D58">
      <w:pPr>
        <w:numPr>
          <w:ilvl w:val="0"/>
          <w:numId w:val="2"/>
        </w:numPr>
        <w:spacing w:after="8" w:line="265" w:lineRule="auto"/>
        <w:ind w:hanging="550"/>
        <w:jc w:val="both"/>
      </w:pPr>
      <w:r>
        <w:rPr>
          <w:color w:val="181717"/>
          <w:sz w:val="20"/>
        </w:rPr>
        <w:t>Снижение уровня грамотности у подростков и студентов;</w:t>
      </w:r>
    </w:p>
    <w:p w:rsidR="002B4057" w:rsidRDefault="00DD5D58">
      <w:pPr>
        <w:numPr>
          <w:ilvl w:val="0"/>
          <w:numId w:val="2"/>
        </w:numPr>
        <w:spacing w:after="8" w:line="265" w:lineRule="auto"/>
        <w:ind w:hanging="550"/>
        <w:jc w:val="both"/>
      </w:pPr>
      <w:r>
        <w:rPr>
          <w:color w:val="181717"/>
          <w:sz w:val="20"/>
        </w:rPr>
        <w:t>Вместо логических связей выстраиваются эмоциональные;</w:t>
      </w:r>
    </w:p>
    <w:p w:rsidR="002B4057" w:rsidRDefault="00DD5D58">
      <w:pPr>
        <w:numPr>
          <w:ilvl w:val="0"/>
          <w:numId w:val="2"/>
        </w:numPr>
        <w:spacing w:after="391" w:line="265" w:lineRule="auto"/>
        <w:ind w:hanging="550"/>
        <w:jc w:val="both"/>
      </w:pPr>
      <w:r>
        <w:rPr>
          <w:color w:val="181717"/>
          <w:sz w:val="20"/>
        </w:rPr>
        <w:t>Ослабляется или нивелируется чувство сопереживания, а также ответственнос</w:t>
      </w:r>
      <w:r>
        <w:rPr>
          <w:color w:val="181717"/>
          <w:sz w:val="20"/>
        </w:rPr>
        <w:t>ти.</w:t>
      </w:r>
    </w:p>
    <w:p w:rsidR="002B4057" w:rsidRPr="00DD5D58" w:rsidRDefault="00DD5D58">
      <w:pPr>
        <w:spacing w:after="46" w:line="248" w:lineRule="auto"/>
        <w:ind w:left="-5" w:hanging="10"/>
        <w:rPr>
          <w:color w:val="000000" w:themeColor="text1"/>
        </w:rPr>
      </w:pPr>
      <w:r w:rsidRPr="00DD5D58">
        <w:rPr>
          <w:b/>
          <w:color w:val="000000" w:themeColor="text1"/>
          <w:sz w:val="36"/>
        </w:rPr>
        <w:t>Полезные советы</w:t>
      </w:r>
    </w:p>
    <w:p w:rsidR="002B4057" w:rsidRDefault="00DD5D58">
      <w:pPr>
        <w:numPr>
          <w:ilvl w:val="0"/>
          <w:numId w:val="2"/>
        </w:numPr>
        <w:spacing w:after="65" w:line="265" w:lineRule="auto"/>
        <w:ind w:hanging="550"/>
        <w:jc w:val="both"/>
      </w:pPr>
      <w:r>
        <w:rPr>
          <w:color w:val="181717"/>
          <w:sz w:val="20"/>
        </w:rPr>
        <w:t>Контролируйте экранное время ребенка.</w:t>
      </w:r>
    </w:p>
    <w:p w:rsidR="002B4057" w:rsidRDefault="00DD5D58">
      <w:pPr>
        <w:numPr>
          <w:ilvl w:val="0"/>
          <w:numId w:val="2"/>
        </w:numPr>
        <w:spacing w:after="447" w:line="265" w:lineRule="auto"/>
        <w:ind w:hanging="550"/>
        <w:jc w:val="both"/>
      </w:pPr>
      <w:r>
        <w:rPr>
          <w:color w:val="181717"/>
          <w:sz w:val="20"/>
        </w:rPr>
        <w:t>Воспользуйтесь приложениями для тренировки памяти и внимания.</w:t>
      </w:r>
    </w:p>
    <w:p w:rsidR="002B4057" w:rsidRPr="00DD5D58" w:rsidRDefault="00DD5D58">
      <w:pPr>
        <w:spacing w:after="278" w:line="248" w:lineRule="auto"/>
        <w:ind w:left="-5" w:hanging="10"/>
        <w:rPr>
          <w:color w:val="000000" w:themeColor="text1"/>
        </w:rPr>
      </w:pPr>
      <w:r w:rsidRPr="00DD5D58">
        <w:rPr>
          <w:b/>
          <w:color w:val="000000" w:themeColor="text1"/>
          <w:sz w:val="36"/>
        </w:rPr>
        <w:t>Личный пример</w:t>
      </w:r>
    </w:p>
    <w:p w:rsidR="002B4057" w:rsidRPr="00DD5D58" w:rsidRDefault="00DD5D58">
      <w:pPr>
        <w:spacing w:after="322" w:line="236" w:lineRule="auto"/>
        <w:ind w:left="10" w:right="-15" w:hanging="10"/>
        <w:jc w:val="both"/>
        <w:rPr>
          <w:color w:val="FF0000"/>
        </w:rPr>
      </w:pPr>
      <w:r w:rsidRPr="00DD5D58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960906" wp14:editId="6FE4F7AE">
                <wp:simplePos x="0" y="0"/>
                <wp:positionH relativeFrom="column">
                  <wp:posOffset>-2</wp:posOffset>
                </wp:positionH>
                <wp:positionV relativeFrom="paragraph">
                  <wp:posOffset>7560</wp:posOffset>
                </wp:positionV>
                <wp:extent cx="70104" cy="556514"/>
                <wp:effectExtent l="0" t="0" r="0" b="0"/>
                <wp:wrapSquare wrapText="bothSides"/>
                <wp:docPr id="2405" name="Group 2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556514"/>
                          <a:chOff x="0" y="0"/>
                          <a:chExt cx="70104" cy="556514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70104" cy="55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556514">
                                <a:moveTo>
                                  <a:pt x="35052" y="0"/>
                                </a:moveTo>
                                <a:cubicBezTo>
                                  <a:pt x="54407" y="0"/>
                                  <a:pt x="70104" y="15697"/>
                                  <a:pt x="70104" y="35052"/>
                                </a:cubicBezTo>
                                <a:lnTo>
                                  <a:pt x="70104" y="521462"/>
                                </a:lnTo>
                                <a:cubicBezTo>
                                  <a:pt x="70104" y="540817"/>
                                  <a:pt x="54407" y="556514"/>
                                  <a:pt x="35052" y="556514"/>
                                </a:cubicBezTo>
                                <a:cubicBezTo>
                                  <a:pt x="15697" y="556514"/>
                                  <a:pt x="0" y="540817"/>
                                  <a:pt x="0" y="521462"/>
                                </a:cubicBezTo>
                                <a:lnTo>
                                  <a:pt x="0" y="35052"/>
                                </a:lnTo>
                                <a:cubicBezTo>
                                  <a:pt x="0" y="15697"/>
                                  <a:pt x="15697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1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05" style="width:5.52pt;height:43.82pt;position:absolute;mso-position-horizontal-relative:text;mso-position-horizontal:absolute;margin-left:-0.000202179pt;mso-position-vertical-relative:text;margin-top:0.595276pt;" coordsize="701,5565">
                <v:shape id="Shape 337" style="position:absolute;width:701;height:5565;left:0;top:0;" coordsize="70104,556514" path="m35052,0c54407,0,70104,15697,70104,35052l70104,521462c70104,540817,54407,556514,35052,556514c15697,556514,0,540817,0,521462l0,35052c0,15697,15697,0,35052,0x">
                  <v:stroke weight="0pt" endcap="flat" joinstyle="miter" miterlimit="10" on="false" color="#000000" opacity="0"/>
                  <v:fill on="true" color="#313162"/>
                </v:shape>
                <w10:wrap type="square"/>
              </v:group>
            </w:pict>
          </mc:Fallback>
        </mc:AlternateContent>
      </w:r>
      <w:r w:rsidRPr="00DD5D58">
        <w:rPr>
          <w:b/>
          <w:color w:val="FF0000"/>
          <w:sz w:val="24"/>
        </w:rPr>
        <w:t>О</w:t>
      </w:r>
      <w:r w:rsidRPr="00DD5D58">
        <w:rPr>
          <w:b/>
          <w:color w:val="FF0000"/>
          <w:sz w:val="24"/>
        </w:rPr>
        <w:t>рганизуйте «время без гаджетов» - по вечерам или по выходным дням, когда не только ребенок, но и вся семья сможет максим</w:t>
      </w:r>
      <w:r w:rsidRPr="00DD5D58">
        <w:rPr>
          <w:b/>
          <w:color w:val="FF0000"/>
          <w:sz w:val="24"/>
        </w:rPr>
        <w:t>ально отвлечься от телефонов, компьютера и Интернета.</w:t>
      </w:r>
    </w:p>
    <w:sectPr w:rsidR="002B4057" w:rsidRPr="00DD5D58">
      <w:pgSz w:w="11906" w:h="16838"/>
      <w:pgMar w:top="720" w:right="720" w:bottom="74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1527"/>
    <w:multiLevelType w:val="hybridMultilevel"/>
    <w:tmpl w:val="3DB4A77A"/>
    <w:lvl w:ilvl="0" w:tplc="7A1CDF7A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247CD8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62598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A2771E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3ACC86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1A8376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A65912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1AB4D2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383668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3345D"/>
    <w:multiLevelType w:val="hybridMultilevel"/>
    <w:tmpl w:val="FD22CA28"/>
    <w:lvl w:ilvl="0" w:tplc="F4F2ADFC">
      <w:start w:val="1"/>
      <w:numFmt w:val="bullet"/>
      <w:lvlText w:val="•"/>
      <w:lvlJc w:val="left"/>
      <w:pPr>
        <w:ind w:left="51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8AB10A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061E76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2CF470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54C150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BE6F16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649B4A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78EDC8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8689E8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57"/>
    <w:rsid w:val="002B4057"/>
    <w:rsid w:val="00D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9ABDC-5F9B-4FBE-BEE2-37089177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2025-07-20T11:19:00Z</dcterms:created>
  <dcterms:modified xsi:type="dcterms:W3CDTF">2025-07-20T11:19:00Z</dcterms:modified>
</cp:coreProperties>
</file>